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90ADC" w14:textId="77777777" w:rsidR="00915417" w:rsidRDefault="00915417" w:rsidP="002E2AD6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bookmarkStart w:id="0" w:name="_Hlk97660673"/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  <w:t xml:space="preserve">  </w:t>
      </w:r>
    </w:p>
    <w:p w14:paraId="73919DAA" w14:textId="77777777" w:rsidR="00915417" w:rsidRDefault="00915417" w:rsidP="002E2AD6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</w:p>
    <w:bookmarkEnd w:id="0"/>
    <w:p w14:paraId="2A6B05C5" w14:textId="7BF29121" w:rsidR="002E2AD6" w:rsidRDefault="002E2AD6" w:rsidP="002E2AD6">
      <w:pPr>
        <w:ind w:left="2127" w:hanging="284"/>
        <w:jc w:val="both"/>
      </w:pPr>
      <w:r>
        <w:t xml:space="preserve">   </w:t>
      </w:r>
      <w:r w:rsidR="0088201C">
        <w:t xml:space="preserve">   </w:t>
      </w:r>
      <w:r>
        <w:t xml:space="preserve"> </w:t>
      </w:r>
      <w:r w:rsidRPr="00DB1189">
        <w:t xml:space="preserve">Comunicato stampa n. </w:t>
      </w:r>
      <w:r w:rsidR="0088201C">
        <w:t>3</w:t>
      </w:r>
      <w:r w:rsidR="00D3234E">
        <w:t>7</w:t>
      </w:r>
      <w:r w:rsidRPr="00DB1189">
        <w:t>/2024</w:t>
      </w:r>
    </w:p>
    <w:p w14:paraId="7020C398" w14:textId="77777777" w:rsidR="00B31DBE" w:rsidRDefault="00B31DBE" w:rsidP="00FE1136">
      <w:pPr>
        <w:ind w:left="2268" w:hanging="284"/>
        <w:jc w:val="both"/>
      </w:pPr>
    </w:p>
    <w:p w14:paraId="131862EB" w14:textId="77777777" w:rsidR="00D3234E" w:rsidRPr="00E24E55" w:rsidRDefault="00D3234E" w:rsidP="00D3234E">
      <w:pPr>
        <w:ind w:left="2268"/>
        <w:jc w:val="both"/>
        <w:rPr>
          <w:b/>
          <w:bCs/>
        </w:rPr>
      </w:pPr>
      <w:r w:rsidRPr="00E24E55">
        <w:rPr>
          <w:b/>
          <w:bCs/>
        </w:rPr>
        <w:t>Bitonci ad EIMA</w:t>
      </w:r>
      <w:r>
        <w:rPr>
          <w:b/>
          <w:bCs/>
        </w:rPr>
        <w:t xml:space="preserve">: </w:t>
      </w:r>
      <w:r w:rsidRPr="00E24E55">
        <w:rPr>
          <w:b/>
          <w:bCs/>
        </w:rPr>
        <w:t>in arrivo modifiche migliorative sulla misura 5.0</w:t>
      </w:r>
    </w:p>
    <w:p w14:paraId="29978E37" w14:textId="77777777" w:rsidR="00D3234E" w:rsidRPr="00E24E55" w:rsidRDefault="00D3234E" w:rsidP="00D3234E">
      <w:pPr>
        <w:ind w:left="2268"/>
        <w:jc w:val="both"/>
        <w:rPr>
          <w:b/>
          <w:bCs/>
        </w:rPr>
      </w:pPr>
    </w:p>
    <w:p w14:paraId="36379A57" w14:textId="77777777" w:rsidR="00D3234E" w:rsidRPr="00267E10" w:rsidRDefault="00D3234E" w:rsidP="00D3234E">
      <w:pPr>
        <w:ind w:left="2268"/>
        <w:jc w:val="both"/>
        <w:rPr>
          <w:b/>
          <w:bCs/>
          <w:i/>
        </w:rPr>
      </w:pPr>
      <w:r w:rsidRPr="00267E10">
        <w:rPr>
          <w:b/>
          <w:bCs/>
          <w:i/>
        </w:rPr>
        <w:t>Conferenza stampa del sottosegretario alle imprese e al made in Italy Massimo Bitonci: al lavoro con Bruxelles per prorogare gli i</w:t>
      </w:r>
      <w:r>
        <w:rPr>
          <w:b/>
          <w:bCs/>
          <w:i/>
        </w:rPr>
        <w:t>ncentivi 5.0 sino ad aprile 2026</w:t>
      </w:r>
      <w:r w:rsidRPr="00267E10">
        <w:rPr>
          <w:b/>
          <w:bCs/>
          <w:i/>
        </w:rPr>
        <w:t xml:space="preserve">. Tra gli obiettivi del Ministero, alzare le soglie percentuali del credito d’imposta riconosciuto alle aziende e i massimali di spesa. I fondi - 6,3 miliardi - assegnati retroattivamente per investimenti sostenuti a partire dal 1° gennaio 2024. </w:t>
      </w:r>
    </w:p>
    <w:p w14:paraId="0E28C497" w14:textId="77777777" w:rsidR="00D3234E" w:rsidRPr="00E24E55" w:rsidRDefault="00D3234E" w:rsidP="00D3234E">
      <w:pPr>
        <w:ind w:left="2268"/>
        <w:jc w:val="both"/>
      </w:pPr>
    </w:p>
    <w:p w14:paraId="4D0A852F" w14:textId="12EFBE89" w:rsidR="00D3234E" w:rsidRPr="00E24E55" w:rsidRDefault="00D3234E" w:rsidP="00D3234E">
      <w:pPr>
        <w:ind w:left="2268"/>
        <w:jc w:val="both"/>
      </w:pPr>
      <w:r w:rsidRPr="00E24E55">
        <w:t xml:space="preserve">Oltre sei miliardi di euro per agevolare la transizione energetica delle imprese italiane. </w:t>
      </w:r>
      <w:r>
        <w:t>È</w:t>
      </w:r>
      <w:r w:rsidRPr="00E24E55">
        <w:t xml:space="preserve"> quanto prevedono gli incentivi a valere sulla misura 5.0, che riconosce un credito di imposta a copertura parziale degli investimenti sostenuti dalle aziende per l’efficientamento e la riduzione dei consumi energetici. Le agevolazioni coprono</w:t>
      </w:r>
      <w:r>
        <w:t>, in funzione di determinati parametri energetici,</w:t>
      </w:r>
      <w:r w:rsidRPr="00E24E55">
        <w:t xml:space="preserve"> una quota </w:t>
      </w:r>
      <w:r>
        <w:t xml:space="preserve">varabile tra il </w:t>
      </w:r>
      <w:r w:rsidRPr="00E24E55">
        <w:t xml:space="preserve">35% </w:t>
      </w:r>
      <w:r>
        <w:t>e il</w:t>
      </w:r>
      <w:r w:rsidRPr="00E24E55">
        <w:t xml:space="preserve"> 45% del costo</w:t>
      </w:r>
      <w:r>
        <w:t xml:space="preserve"> sostenuto</w:t>
      </w:r>
      <w:r w:rsidRPr="00E24E55">
        <w:t xml:space="preserve"> e vengono riconosciut</w:t>
      </w:r>
      <w:r>
        <w:t>e</w:t>
      </w:r>
      <w:r w:rsidRPr="00E24E55">
        <w:t xml:space="preserve"> retroattivamente per tutti gli investimenti realizzati tra il 1° gennaio 2024 e il 31 dicembre 2025.</w:t>
      </w:r>
    </w:p>
    <w:p w14:paraId="27A43BFC" w14:textId="77777777" w:rsidR="00D3234E" w:rsidRPr="00E24E55" w:rsidRDefault="00D3234E" w:rsidP="00D3234E">
      <w:pPr>
        <w:ind w:left="2268"/>
        <w:jc w:val="both"/>
      </w:pPr>
      <w:r w:rsidRPr="00E24E55">
        <w:t>Anche di questo si è parlato nella seconda giornata di EIMA International, in occasione di una conferenza stampa con il sottosegretario al Ministero delle Imprese e del made in Italy Massimo Bitonci</w:t>
      </w:r>
      <w:r>
        <w:t>.</w:t>
      </w:r>
      <w:r w:rsidRPr="00E24E55">
        <w:t xml:space="preserve"> Il 5.0 è una misura molto complessa non solo dal punto di vista procedurale ma - ha spiegato Bitonci – anche </w:t>
      </w:r>
      <w:r>
        <w:t>perché</w:t>
      </w:r>
      <w:r w:rsidRPr="00E24E55">
        <w:t xml:space="preserve"> l’arco di tempo previsto dalla norma potrebbe non essere sufficiente all’effettiva conclusione dell’investimento. “Per tale motivo stiamo lavorando con Bruxelles su una proroga sino ad aprile 2026. La Commissione europea è aperta a questa trattiva</w:t>
      </w:r>
      <w:r>
        <w:t xml:space="preserve">, giacché </w:t>
      </w:r>
      <w:r w:rsidRPr="00E24E55">
        <w:t>– ha detto Bitonci - è evidente che crediti di imposta di tale entità hanno bisogno di un periodo di tempo più lungo”.</w:t>
      </w:r>
      <w:r>
        <w:t xml:space="preserve"> </w:t>
      </w:r>
    </w:p>
    <w:p w14:paraId="629DF934" w14:textId="77777777" w:rsidR="00D3234E" w:rsidRDefault="00D3234E" w:rsidP="00D3234E">
      <w:pPr>
        <w:ind w:left="2268"/>
        <w:jc w:val="both"/>
      </w:pPr>
      <w:r w:rsidRPr="00E24E55">
        <w:t>Il Sottosegretario, sottolineando l’importanza della meccanizzazione agricola italiana e il ruolo di ambasciatore del Made in Italy che questa riveste, ha annunciato anche l’intenzione di aumentare gli importi finanziabili</w:t>
      </w:r>
      <w:r>
        <w:t xml:space="preserve">. </w:t>
      </w:r>
      <w:r w:rsidRPr="00E24E55">
        <w:t>Un provvedimento</w:t>
      </w:r>
      <w:r>
        <w:t>, questo,</w:t>
      </w:r>
      <w:r w:rsidRPr="00E24E55">
        <w:t xml:space="preserve"> c</w:t>
      </w:r>
      <w:r>
        <w:t>he, sul fronte della tempistica</w:t>
      </w:r>
      <w:r w:rsidRPr="00E24E55">
        <w:t xml:space="preserve"> potrebbe già trovare spazio entro l’anno in un Collegato alla legge di Bilancio</w:t>
      </w:r>
      <w:r>
        <w:t>.</w:t>
      </w:r>
    </w:p>
    <w:p w14:paraId="616E24BE" w14:textId="3547089C" w:rsidR="00D3234E" w:rsidRDefault="00D3234E" w:rsidP="00D3234E">
      <w:pPr>
        <w:ind w:left="2268"/>
        <w:jc w:val="both"/>
      </w:pPr>
      <w:r w:rsidRPr="00E24E55">
        <w:t>I numeri degli interventi finanziati a</w:t>
      </w:r>
      <w:r>
        <w:t>d</w:t>
      </w:r>
      <w:r w:rsidRPr="00E24E55">
        <w:t xml:space="preserve"> oggi, quantificati in alcune decine di milioni, risultano ancora piuttosto bassi, poiché le certificazioni </w:t>
      </w:r>
      <w:r>
        <w:t xml:space="preserve">sui consumi </w:t>
      </w:r>
      <w:r w:rsidRPr="00E24E55">
        <w:t>ex ante ed ex post</w:t>
      </w:r>
      <w:r>
        <w:t xml:space="preserve"> necessarie</w:t>
      </w:r>
      <w:r w:rsidRPr="00E24E55">
        <w:t xml:space="preserve"> </w:t>
      </w:r>
      <w:r>
        <w:t>ad</w:t>
      </w:r>
      <w:r w:rsidRPr="00E24E55">
        <w:t xml:space="preserve"> ottenere i finanziamenti allungano gli iter procedurali</w:t>
      </w:r>
      <w:r>
        <w:t xml:space="preserve">. </w:t>
      </w:r>
      <w:r w:rsidRPr="00E24E55">
        <w:t>Bitonci ritiene, tuttavia, che nelle prossime settimane si riscontrerà un sensibile incremento delle domande e che le misure della Transizione 5.0 si confermeranno come un’opportunità per continuare a far crescere il settore e a rendere accessibili le tecnologie innovative che trovano in questa E</w:t>
      </w:r>
      <w:r>
        <w:t>IMA</w:t>
      </w:r>
      <w:r w:rsidRPr="00E24E55">
        <w:t xml:space="preserve"> International la loro espressione migliore.</w:t>
      </w:r>
    </w:p>
    <w:p w14:paraId="6EF0B5AC" w14:textId="77777777" w:rsidR="00E62EF9" w:rsidRDefault="00E62EF9" w:rsidP="00BD3494">
      <w:pPr>
        <w:ind w:left="2127" w:right="-150"/>
        <w:jc w:val="both"/>
        <w:rPr>
          <w:sz w:val="23"/>
          <w:szCs w:val="23"/>
        </w:rPr>
      </w:pPr>
    </w:p>
    <w:p w14:paraId="23768298" w14:textId="013C6B62" w:rsidR="00E62EF9" w:rsidRPr="00E249E4" w:rsidRDefault="00B31DBE" w:rsidP="00BD3494">
      <w:pPr>
        <w:ind w:left="2127" w:right="-15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</w:t>
      </w:r>
      <w:r w:rsidR="00E62EF9" w:rsidRPr="00FD003F">
        <w:rPr>
          <w:b/>
          <w:bCs/>
          <w:i/>
          <w:iCs/>
          <w:sz w:val="23"/>
          <w:szCs w:val="23"/>
        </w:rPr>
        <w:t xml:space="preserve">Bologna, </w:t>
      </w:r>
      <w:r w:rsidR="00123F64">
        <w:rPr>
          <w:b/>
          <w:bCs/>
          <w:i/>
          <w:iCs/>
          <w:sz w:val="23"/>
          <w:szCs w:val="23"/>
        </w:rPr>
        <w:t>7</w:t>
      </w:r>
      <w:r w:rsidR="00E62EF9" w:rsidRPr="00FD003F">
        <w:rPr>
          <w:b/>
          <w:bCs/>
          <w:i/>
          <w:iCs/>
          <w:sz w:val="23"/>
          <w:szCs w:val="23"/>
        </w:rPr>
        <w:t xml:space="preserve"> novembre 2024</w:t>
      </w:r>
    </w:p>
    <w:p w14:paraId="372C8417" w14:textId="26CF64FA" w:rsidR="00774B84" w:rsidRPr="00EC2BD8" w:rsidRDefault="00774B84" w:rsidP="009154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127"/>
        </w:tabs>
        <w:ind w:right="-150"/>
        <w:jc w:val="both"/>
        <w:rPr>
          <w:rFonts w:eastAsia="Arial Unicode MS"/>
          <w:b/>
          <w:bCs/>
          <w:i/>
          <w:iCs/>
          <w:color w:val="000000"/>
          <w:sz w:val="23"/>
          <w:szCs w:val="23"/>
          <w:u w:color="000000"/>
          <w:bdr w:val="nil"/>
        </w:rPr>
      </w:pPr>
    </w:p>
    <w:sectPr w:rsidR="00774B84" w:rsidRPr="00EC2BD8" w:rsidSect="00E62EF9">
      <w:headerReference w:type="default" r:id="rId6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8BE47" w14:textId="77777777" w:rsidR="00E041D8" w:rsidRDefault="00E041D8">
      <w:r>
        <w:separator/>
      </w:r>
    </w:p>
  </w:endnote>
  <w:endnote w:type="continuationSeparator" w:id="0">
    <w:p w14:paraId="3CCFA848" w14:textId="77777777" w:rsidR="00E041D8" w:rsidRDefault="00E0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8AE44" w14:textId="77777777" w:rsidR="00E041D8" w:rsidRDefault="00E041D8">
      <w:r>
        <w:separator/>
      </w:r>
    </w:p>
  </w:footnote>
  <w:footnote w:type="continuationSeparator" w:id="0">
    <w:p w14:paraId="65C2CB36" w14:textId="77777777" w:rsidR="00E041D8" w:rsidRDefault="00E04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3EDED" w14:textId="77777777" w:rsidR="00774B84" w:rsidRDefault="002D617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ACF03" wp14:editId="7AD4A28B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2"/>
    <w:rsid w:val="0003410A"/>
    <w:rsid w:val="00041381"/>
    <w:rsid w:val="00072B4D"/>
    <w:rsid w:val="000867E4"/>
    <w:rsid w:val="000B5BE7"/>
    <w:rsid w:val="000C42E5"/>
    <w:rsid w:val="00123F64"/>
    <w:rsid w:val="00131C1D"/>
    <w:rsid w:val="00132C83"/>
    <w:rsid w:val="0016465E"/>
    <w:rsid w:val="001E4BD1"/>
    <w:rsid w:val="001F54A2"/>
    <w:rsid w:val="002205D6"/>
    <w:rsid w:val="002D6176"/>
    <w:rsid w:val="002E2AD6"/>
    <w:rsid w:val="003728AA"/>
    <w:rsid w:val="0038239F"/>
    <w:rsid w:val="00392F74"/>
    <w:rsid w:val="003B7256"/>
    <w:rsid w:val="004043E1"/>
    <w:rsid w:val="00427A0F"/>
    <w:rsid w:val="00455C8D"/>
    <w:rsid w:val="004D7DCB"/>
    <w:rsid w:val="00557A6D"/>
    <w:rsid w:val="00590BF8"/>
    <w:rsid w:val="006761F4"/>
    <w:rsid w:val="006E2603"/>
    <w:rsid w:val="007148A8"/>
    <w:rsid w:val="00725234"/>
    <w:rsid w:val="00751C16"/>
    <w:rsid w:val="00774B84"/>
    <w:rsid w:val="007870B2"/>
    <w:rsid w:val="007912B3"/>
    <w:rsid w:val="007A5169"/>
    <w:rsid w:val="007F0871"/>
    <w:rsid w:val="00801795"/>
    <w:rsid w:val="008378A8"/>
    <w:rsid w:val="00851F4B"/>
    <w:rsid w:val="00864AF6"/>
    <w:rsid w:val="0088201C"/>
    <w:rsid w:val="008A4ED0"/>
    <w:rsid w:val="008B1420"/>
    <w:rsid w:val="008D5ECB"/>
    <w:rsid w:val="008E6666"/>
    <w:rsid w:val="008F40F3"/>
    <w:rsid w:val="00915417"/>
    <w:rsid w:val="009D6A2D"/>
    <w:rsid w:val="009F22FB"/>
    <w:rsid w:val="00A64A4D"/>
    <w:rsid w:val="00A676B9"/>
    <w:rsid w:val="00AE5CFA"/>
    <w:rsid w:val="00AF7E95"/>
    <w:rsid w:val="00B31DBE"/>
    <w:rsid w:val="00B50AE0"/>
    <w:rsid w:val="00B537C4"/>
    <w:rsid w:val="00B83EF9"/>
    <w:rsid w:val="00BA64C4"/>
    <w:rsid w:val="00BC5F3E"/>
    <w:rsid w:val="00BD3494"/>
    <w:rsid w:val="00BF58EF"/>
    <w:rsid w:val="00CE1062"/>
    <w:rsid w:val="00CF1420"/>
    <w:rsid w:val="00CF5BC8"/>
    <w:rsid w:val="00D3234E"/>
    <w:rsid w:val="00D65F12"/>
    <w:rsid w:val="00DC159E"/>
    <w:rsid w:val="00DD0A4A"/>
    <w:rsid w:val="00DD36A6"/>
    <w:rsid w:val="00DE42DB"/>
    <w:rsid w:val="00E041D8"/>
    <w:rsid w:val="00E34961"/>
    <w:rsid w:val="00E62EF9"/>
    <w:rsid w:val="00E90625"/>
    <w:rsid w:val="00EC2BD8"/>
    <w:rsid w:val="00F97AD1"/>
    <w:rsid w:val="00FD6B4C"/>
    <w:rsid w:val="00FE1136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AE2C"/>
  <w14:defaultImageDpi w14:val="300"/>
  <w15:chartTrackingRefBased/>
  <w15:docId w15:val="{9FEB596A-0C57-4148-A0D9-54D19BE4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hanging="567"/>
      <w:outlineLvl w:val="0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426" w:right="-427" w:hanging="141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customStyle="1" w:styleId="Terminedefinizione">
    <w:name w:val="Termine definizione"/>
    <w:basedOn w:val="Normale"/>
    <w:next w:val="Normale"/>
    <w:rPr>
      <w:snapToGrid w:val="0"/>
    </w:rPr>
  </w:style>
  <w:style w:type="paragraph" w:styleId="Rientrocorpodeltesto">
    <w:name w:val="Body Text Indent"/>
    <w:basedOn w:val="Normale"/>
    <w:pPr>
      <w:ind w:left="-567"/>
    </w:pPr>
    <w:rPr>
      <w:sz w:val="28"/>
    </w:rPr>
  </w:style>
  <w:style w:type="character" w:styleId="Collegamentoipertestuale">
    <w:name w:val="Hyperlink"/>
    <w:basedOn w:val="Carpredefinitoparagrafo"/>
    <w:rsid w:val="004D7D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e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2205D6"/>
    <w:pPr>
      <w:spacing w:before="100" w:beforeAutospacing="1" w:after="100" w:afterAutospacing="1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Links>
    <vt:vector size="6" baseType="variant">
      <vt:variant>
        <vt:i4>8257539</vt:i4>
      </vt:variant>
      <vt:variant>
        <vt:i4>-1</vt:i4>
      </vt:variant>
      <vt:variant>
        <vt:i4>2054</vt:i4>
      </vt:variant>
      <vt:variant>
        <vt:i4>1</vt:i4>
      </vt:variant>
      <vt:variant>
        <vt:lpwstr>CARTA INT EIMA ing 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Errepi srl</dc:creator>
  <cp:keywords/>
  <dc:description/>
  <cp:lastModifiedBy>Mondo Macchina</cp:lastModifiedBy>
  <cp:revision>2</cp:revision>
  <cp:lastPrinted>2024-11-06T18:07:00Z</cp:lastPrinted>
  <dcterms:created xsi:type="dcterms:W3CDTF">2024-11-07T17:19:00Z</dcterms:created>
  <dcterms:modified xsi:type="dcterms:W3CDTF">2024-11-07T17:19:00Z</dcterms:modified>
</cp:coreProperties>
</file>